
<file path=[Content_Types].xml><?xml version="1.0" encoding="utf-8"?>
<Types xmlns="http://schemas.openxmlformats.org/package/2006/content-types">
  <Default ContentType="image/png" Extension="png"/>
  <Default ContentType="application/vnd.openxmlformats-package.relationships+xml" Extension="rels"/>
  <Default ContentType="application/x-font-ttf" Extension="ttf"/>
  <Default ContentType="application/xml" Extension="xml"/>
  <Override ContentType="application/vnd.openxmlformats-officedocument.customXmlProperties+xml" PartName="/customXML/itemProps1.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package.core-properties+xml" PartName="/docProps/core.xml"/>
  <Override ContentType="application/xml" PartName="/customXML/item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60"/>
          <w:szCs w:val="6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-695324</wp:posOffset>
            </wp:positionH>
            <wp:positionV relativeFrom="paragraph">
              <wp:posOffset>0</wp:posOffset>
            </wp:positionV>
            <wp:extent cx="7335361" cy="612131"/>
            <wp:effectExtent b="0" l="0" r="0" t="0"/>
            <wp:wrapNone/>
            <wp:docPr descr="Pegasus Therapeutic Riding Academy" id="3" name="image1.png"/>
            <a:graphic>
              <a:graphicData uri="http://schemas.openxmlformats.org/drawingml/2006/picture">
                <pic:pic>
                  <pic:nvPicPr>
                    <pic:cNvPr descr="Pegasus Therapeutic Riding Academy" id="0" name="image1.png"/>
                    <pic:cNvPicPr preferRelativeResize="0"/>
                  </pic:nvPicPr>
                  <pic:blipFill>
                    <a:blip r:embed="rId7"/>
                    <a:srcRect b="0" l="0" r="0" t="0"/>
                    <a:stretch>
                      <a:fillRect/>
                    </a:stretch>
                  </pic:blipFill>
                  <pic:spPr>
                    <a:xfrm>
                      <a:off x="0" y="0"/>
                      <a:ext cx="7335361" cy="612131"/>
                    </a:xfrm>
                    <a:prstGeom prst="rect"/>
                    <a:ln/>
                  </pic:spPr>
                </pic:pic>
              </a:graphicData>
            </a:graphic>
          </wp:anchor>
        </w:drawing>
      </w:r>
    </w:p>
    <w:p w:rsidR="00000000" w:rsidDel="00000000" w:rsidP="00000000" w:rsidRDefault="00000000" w:rsidRPr="00000000" w14:paraId="00000002">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60"/>
          <w:szCs w:val="60"/>
        </w:rPr>
      </w:pPr>
      <w:r w:rsidDel="00000000" w:rsidR="00000000" w:rsidRPr="00000000">
        <w:rPr>
          <w:rFonts w:ascii="Calibri" w:cs="Calibri" w:eastAsia="Calibri" w:hAnsi="Calibri"/>
          <w:b w:val="1"/>
          <w:sz w:val="60"/>
          <w:szCs w:val="60"/>
          <w:rtl w:val="0"/>
        </w:rPr>
        <w:t xml:space="preserve">Stepping Forward for Families of</w:t>
      </w:r>
    </w:p>
    <w:p w:rsidR="00000000" w:rsidDel="00000000" w:rsidP="00000000" w:rsidRDefault="00000000" w:rsidRPr="00000000" w14:paraId="00000004">
      <w:pPr>
        <w:jc w:val="center"/>
        <w:rPr>
          <w:rFonts w:ascii="Calibri" w:cs="Calibri" w:eastAsia="Calibri" w:hAnsi="Calibri"/>
          <w:b w:val="1"/>
          <w:sz w:val="44"/>
          <w:szCs w:val="44"/>
        </w:rPr>
      </w:pPr>
      <w:r w:rsidDel="00000000" w:rsidR="00000000" w:rsidRPr="00000000">
        <w:rPr>
          <w:rFonts w:ascii="Calibri" w:cs="Calibri" w:eastAsia="Calibri" w:hAnsi="Calibri"/>
          <w:b w:val="1"/>
          <w:sz w:val="60"/>
          <w:szCs w:val="60"/>
          <w:rtl w:val="0"/>
        </w:rPr>
        <w:t xml:space="preserve">First Responders- Stage 1 (Unmounted)</w:t>
      </w:r>
      <w:r w:rsidDel="00000000" w:rsidR="00000000" w:rsidRPr="00000000">
        <w:rPr>
          <w:rFonts w:ascii="Calibri" w:cs="Calibri" w:eastAsia="Calibri" w:hAnsi="Calibri"/>
          <w:b w:val="1"/>
          <w:sz w:val="44"/>
          <w:szCs w:val="44"/>
          <w:rtl w:val="0"/>
        </w:rPr>
        <w:t xml:space="preserve"> </w:t>
      </w:r>
    </w:p>
    <w:p w:rsidR="00000000" w:rsidDel="00000000" w:rsidP="00000000" w:rsidRDefault="00000000" w:rsidRPr="00000000" w14:paraId="00000005">
      <w:pP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6">
      <w:pP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Where:</w:t>
      </w:r>
      <w:r w:rsidDel="00000000" w:rsidR="00000000" w:rsidRPr="00000000">
        <w:rPr>
          <w:rFonts w:ascii="Calibri" w:cs="Calibri" w:eastAsia="Calibri" w:hAnsi="Calibri"/>
          <w:sz w:val="32"/>
          <w:szCs w:val="32"/>
          <w:rtl w:val="0"/>
        </w:rPr>
        <w:t xml:space="preserve"> Pegasus Therapeutic Riding Academy  </w:t>
      </w:r>
    </w:p>
    <w:p w:rsidR="00000000" w:rsidDel="00000000" w:rsidP="00000000" w:rsidRDefault="00000000" w:rsidRPr="00000000" w14:paraId="00000007">
      <w:pPr>
        <w:rPr>
          <w:rFonts w:ascii="Calibri" w:cs="Calibri" w:eastAsia="Calibri" w:hAnsi="Calibri"/>
          <w:sz w:val="32"/>
          <w:szCs w:val="32"/>
        </w:rPr>
      </w:pPr>
      <w:r w:rsidDel="00000000" w:rsidR="00000000" w:rsidRPr="00000000">
        <w:rPr>
          <w:rFonts w:ascii="Calibri" w:cs="Calibri" w:eastAsia="Calibri" w:hAnsi="Calibri"/>
          <w:sz w:val="32"/>
          <w:szCs w:val="32"/>
          <w:rtl w:val="0"/>
        </w:rPr>
        <w:tab/>
        <w:t xml:space="preserve">     8297 Bustleton Ave. Philadelphia, PA 19152</w:t>
      </w:r>
    </w:p>
    <w:p w:rsidR="00000000" w:rsidDel="00000000" w:rsidP="00000000" w:rsidRDefault="00000000" w:rsidRPr="00000000" w14:paraId="00000008">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9">
      <w:pPr>
        <w:tabs>
          <w:tab w:val="left" w:pos="1080"/>
        </w:tabs>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When:</w:t>
      </w:r>
      <w:r w:rsidDel="00000000" w:rsidR="00000000" w:rsidRPr="00000000">
        <w:rPr>
          <w:rFonts w:ascii="Calibri" w:cs="Calibri" w:eastAsia="Calibri" w:hAnsi="Calibri"/>
          <w:sz w:val="32"/>
          <w:szCs w:val="32"/>
          <w:rtl w:val="0"/>
        </w:rPr>
        <w:tab/>
        <w:t xml:space="preserve">Sunday Mornings 9:00am-10:00am </w:t>
      </w:r>
    </w:p>
    <w:p w:rsidR="00000000" w:rsidDel="00000000" w:rsidP="00000000" w:rsidRDefault="00000000" w:rsidRPr="00000000" w14:paraId="0000000A">
      <w:pPr>
        <w:tabs>
          <w:tab w:val="left" w:pos="1080"/>
        </w:tabs>
        <w:rPr>
          <w:rFonts w:ascii="Calibri" w:cs="Calibri" w:eastAsia="Calibri" w:hAnsi="Calibri"/>
          <w:b w:val="1"/>
          <w:sz w:val="32"/>
          <w:szCs w:val="32"/>
          <w:u w:val="single"/>
        </w:rPr>
      </w:pPr>
      <w:r w:rsidDel="00000000" w:rsidR="00000000" w:rsidRPr="00000000">
        <w:rPr>
          <w:rFonts w:ascii="Calibri" w:cs="Calibri" w:eastAsia="Calibri" w:hAnsi="Calibri"/>
          <w:sz w:val="32"/>
          <w:szCs w:val="32"/>
          <w:rtl w:val="0"/>
        </w:rPr>
        <w:tab/>
        <w:t xml:space="preserve">Spring Session: March 29th-June 14th </w:t>
      </w:r>
      <w:r w:rsidDel="00000000" w:rsidR="00000000" w:rsidRPr="00000000">
        <w:rPr>
          <w:rFonts w:ascii="Calibri" w:cs="Calibri" w:eastAsia="Calibri" w:hAnsi="Calibri"/>
          <w:b w:val="1"/>
          <w:sz w:val="32"/>
          <w:szCs w:val="32"/>
          <w:u w:val="single"/>
          <w:rtl w:val="0"/>
        </w:rPr>
        <w:t xml:space="preserve">or </w:t>
      </w:r>
    </w:p>
    <w:p w:rsidR="00000000" w:rsidDel="00000000" w:rsidP="00000000" w:rsidRDefault="00000000" w:rsidRPr="00000000" w14:paraId="0000000B">
      <w:pPr>
        <w:tabs>
          <w:tab w:val="left" w:pos="1080"/>
        </w:tabs>
        <w:rPr>
          <w:rFonts w:ascii="Calibri" w:cs="Calibri" w:eastAsia="Calibri" w:hAnsi="Calibri"/>
          <w:sz w:val="32"/>
          <w:szCs w:val="32"/>
        </w:rPr>
      </w:pPr>
      <w:r w:rsidDel="00000000" w:rsidR="00000000" w:rsidRPr="00000000">
        <w:rPr>
          <w:rFonts w:ascii="Calibri" w:cs="Calibri" w:eastAsia="Calibri" w:hAnsi="Calibri"/>
          <w:sz w:val="32"/>
          <w:szCs w:val="32"/>
          <w:rtl w:val="0"/>
        </w:rPr>
        <w:tab/>
        <w:t xml:space="preserve">Fall Session: September 27th- December 13</w:t>
      </w:r>
    </w:p>
    <w:p w:rsidR="00000000" w:rsidDel="00000000" w:rsidP="00000000" w:rsidRDefault="00000000" w:rsidRPr="00000000" w14:paraId="0000000C">
      <w:pPr>
        <w:tabs>
          <w:tab w:val="left" w:pos="1080"/>
        </w:tabs>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D">
      <w:pPr>
        <w:tabs>
          <w:tab w:val="left" w:pos="1080"/>
        </w:tabs>
        <w:ind w:left="1080" w:hanging="1080"/>
        <w:rPr>
          <w:rFonts w:ascii="Helvetica Neue" w:cs="Helvetica Neue" w:eastAsia="Helvetica Neue" w:hAnsi="Helvetica Neue"/>
          <w:sz w:val="22"/>
          <w:szCs w:val="22"/>
          <w:highlight w:val="white"/>
        </w:rPr>
      </w:pPr>
      <w:r w:rsidDel="00000000" w:rsidR="00000000" w:rsidRPr="00000000">
        <w:rPr>
          <w:rFonts w:ascii="Calibri" w:cs="Calibri" w:eastAsia="Calibri" w:hAnsi="Calibri"/>
          <w:b w:val="1"/>
          <w:sz w:val="32"/>
          <w:szCs w:val="32"/>
          <w:rtl w:val="0"/>
        </w:rPr>
        <w:t xml:space="preserve">What:</w:t>
      </w:r>
      <w:r w:rsidDel="00000000" w:rsidR="00000000" w:rsidRPr="00000000">
        <w:rPr>
          <w:rFonts w:ascii="Calibri" w:cs="Calibri" w:eastAsia="Calibri" w:hAnsi="Calibri"/>
          <w:sz w:val="32"/>
          <w:szCs w:val="32"/>
          <w:rtl w:val="0"/>
        </w:rPr>
        <w:t xml:space="preserve">  </w:t>
        <w:tab/>
        <w:t xml:space="preserve">Pegasus Therapeutic Riding Academy, an equine assisted </w:t>
        <w:tab/>
        <w:tab/>
        <w:t xml:space="preserve"> activities center for children and adults with disabilities located in Pennypack Park in Northeast Philadelphia, will be providing an equine facilitated learning program for the children of First Responders families. The program will primarily work on introducing stress coping skills while working with our equine partners, along with secondary skills such as </w:t>
      </w:r>
      <w:r w:rsidDel="00000000" w:rsidR="00000000" w:rsidRPr="00000000">
        <w:rPr>
          <w:rFonts w:ascii="Calibri" w:cs="Calibri" w:eastAsia="Calibri" w:hAnsi="Calibri"/>
          <w:sz w:val="32"/>
          <w:szCs w:val="32"/>
          <w:highlight w:val="white"/>
          <w:rtl w:val="0"/>
        </w:rPr>
        <w:t xml:space="preserve">responsibility, respect, building relationships, asking for help, team work and communication.</w:t>
      </w:r>
      <w:r w:rsidDel="00000000" w:rsidR="00000000" w:rsidRPr="00000000">
        <w:rPr>
          <w:rFonts w:ascii="Helvetica Neue" w:cs="Helvetica Neue" w:eastAsia="Helvetica Neue" w:hAnsi="Helvetica Neue"/>
          <w:sz w:val="22"/>
          <w:szCs w:val="22"/>
          <w:highlight w:val="white"/>
          <w:rtl w:val="0"/>
        </w:rPr>
        <w:t xml:space="preserve"> </w:t>
      </w:r>
    </w:p>
    <w:p w:rsidR="00000000" w:rsidDel="00000000" w:rsidP="00000000" w:rsidRDefault="00000000" w:rsidRPr="00000000" w14:paraId="0000000E">
      <w:pPr>
        <w:tabs>
          <w:tab w:val="left" w:pos="1080"/>
        </w:tabs>
        <w:ind w:left="1080" w:hanging="1080"/>
        <w:rPr>
          <w:rFonts w:ascii="Helvetica Neue" w:cs="Helvetica Neue" w:eastAsia="Helvetica Neue" w:hAnsi="Helvetica Neue"/>
          <w:sz w:val="22"/>
          <w:szCs w:val="22"/>
          <w:highlight w:val="white"/>
        </w:rPr>
      </w:pPr>
      <w:r w:rsidDel="00000000" w:rsidR="00000000" w:rsidRPr="00000000">
        <w:rPr>
          <w:rtl w:val="0"/>
        </w:rPr>
      </w:r>
    </w:p>
    <w:p w:rsidR="00000000" w:rsidDel="00000000" w:rsidP="00000000" w:rsidRDefault="00000000" w:rsidRPr="00000000" w14:paraId="0000000F">
      <w:pPr>
        <w:tabs>
          <w:tab w:val="left" w:pos="1080"/>
        </w:tabs>
        <w:ind w:left="1080" w:hanging="108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Cost: </w:t>
        <w:tab/>
      </w:r>
      <w:r w:rsidDel="00000000" w:rsidR="00000000" w:rsidRPr="00000000">
        <w:rPr>
          <w:rFonts w:ascii="Calibri" w:cs="Calibri" w:eastAsia="Calibri" w:hAnsi="Calibri"/>
          <w:sz w:val="32"/>
          <w:szCs w:val="32"/>
          <w:rtl w:val="0"/>
        </w:rPr>
        <w:t xml:space="preserve">Covered through Local 22 health plan</w:t>
      </w:r>
      <w:r w:rsidDel="00000000" w:rsidR="00000000" w:rsidRPr="00000000">
        <w:rPr>
          <w:rFonts w:ascii="Calibri" w:cs="Calibri" w:eastAsia="Calibri" w:hAnsi="Calibri"/>
          <w:b w:val="1"/>
          <w:sz w:val="32"/>
          <w:szCs w:val="32"/>
          <w:rtl w:val="0"/>
        </w:rPr>
        <w:t xml:space="preserve"> </w:t>
      </w:r>
    </w:p>
    <w:p w:rsidR="00000000" w:rsidDel="00000000" w:rsidP="00000000" w:rsidRDefault="00000000" w:rsidRPr="00000000" w14:paraId="00000010">
      <w:pPr>
        <w:tabs>
          <w:tab w:val="left" w:pos="1080"/>
        </w:tabs>
        <w:ind w:left="1080" w:hanging="108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1">
      <w:pPr>
        <w:tabs>
          <w:tab w:val="left" w:pos="1080"/>
        </w:tabs>
        <w:ind w:left="1080" w:hanging="1080"/>
        <w:rPr>
          <w:rFonts w:ascii="Calibri" w:cs="Calibri" w:eastAsia="Calibri" w:hAnsi="Calibri"/>
          <w:sz w:val="30"/>
          <w:szCs w:val="30"/>
        </w:rPr>
      </w:pPr>
      <w:r w:rsidDel="00000000" w:rsidR="00000000" w:rsidRPr="00000000">
        <w:rPr>
          <w:rFonts w:ascii="Calibri" w:cs="Calibri" w:eastAsia="Calibri" w:hAnsi="Calibri"/>
          <w:b w:val="1"/>
          <w:sz w:val="32"/>
          <w:szCs w:val="32"/>
          <w:rtl w:val="0"/>
        </w:rPr>
        <w:t xml:space="preserve">How:</w:t>
      </w:r>
      <w:r w:rsidDel="00000000" w:rsidR="00000000" w:rsidRPr="00000000">
        <w:rPr>
          <w:rFonts w:ascii="Calibri" w:cs="Calibri" w:eastAsia="Calibri" w:hAnsi="Calibri"/>
          <w:sz w:val="32"/>
          <w:szCs w:val="32"/>
          <w:rtl w:val="0"/>
        </w:rPr>
        <w:tab/>
        <w:t xml:space="preserve">Contact Teresa Doherty, Program Director, 215-742-1500 or </w:t>
      </w:r>
      <w:hyperlink r:id="rId8">
        <w:r w:rsidDel="00000000" w:rsidR="00000000" w:rsidRPr="00000000">
          <w:rPr>
            <w:rFonts w:ascii="Calibri" w:cs="Calibri" w:eastAsia="Calibri" w:hAnsi="Calibri"/>
            <w:color w:val="0000ff"/>
            <w:sz w:val="30"/>
            <w:szCs w:val="30"/>
            <w:u w:val="single"/>
            <w:rtl w:val="0"/>
          </w:rPr>
          <w:t xml:space="preserve">PegasusTeresa@comcast.net</w:t>
        </w:r>
      </w:hyperlink>
      <w:r w:rsidDel="00000000" w:rsidR="00000000" w:rsidRPr="00000000">
        <w:rPr>
          <w:rFonts w:ascii="Calibri" w:cs="Calibri" w:eastAsia="Calibri" w:hAnsi="Calibri"/>
          <w:sz w:val="30"/>
          <w:szCs w:val="30"/>
          <w:rtl w:val="0"/>
        </w:rPr>
        <w:t xml:space="preserve">. The deadline to register is </w:t>
      </w:r>
    </w:p>
    <w:p w:rsidR="00000000" w:rsidDel="00000000" w:rsidP="00000000" w:rsidRDefault="00000000" w:rsidRPr="00000000" w14:paraId="00000012">
      <w:pPr>
        <w:tabs>
          <w:tab w:val="left" w:pos="1080"/>
        </w:tabs>
        <w:ind w:left="1080" w:hanging="1080"/>
        <w:rPr>
          <w:rFonts w:ascii="Calibri" w:cs="Calibri" w:eastAsia="Calibri" w:hAnsi="Calibri"/>
          <w:sz w:val="32"/>
          <w:szCs w:val="32"/>
        </w:rPr>
      </w:pPr>
      <w:bookmarkStart w:colFirst="0" w:colLast="0" w:name="_heading=h.gjdgxs" w:id="0"/>
      <w:bookmarkEnd w:id="0"/>
      <w:r w:rsidDel="00000000" w:rsidR="00000000" w:rsidRPr="00000000">
        <w:rPr>
          <w:rFonts w:ascii="Calibri" w:cs="Calibri" w:eastAsia="Calibri" w:hAnsi="Calibri"/>
          <w:b w:val="1"/>
          <w:sz w:val="32"/>
          <w:szCs w:val="32"/>
          <w:rtl w:val="0"/>
        </w:rPr>
        <w:tab/>
      </w:r>
      <w:r w:rsidDel="00000000" w:rsidR="00000000" w:rsidRPr="00000000">
        <w:rPr>
          <w:rFonts w:ascii="Calibri" w:cs="Calibri" w:eastAsia="Calibri" w:hAnsi="Calibri"/>
          <w:sz w:val="30"/>
          <w:szCs w:val="30"/>
          <w:rtl w:val="0"/>
        </w:rPr>
        <w:t xml:space="preserve">March 23rd and space is limited. </w:t>
      </w:r>
      <w:r w:rsidDel="00000000" w:rsidR="00000000" w:rsidRPr="00000000">
        <w:rPr>
          <w:rtl w:val="0"/>
        </w:rPr>
      </w:r>
    </w:p>
    <w:p w:rsidR="00000000" w:rsidDel="00000000" w:rsidP="00000000" w:rsidRDefault="00000000" w:rsidRPr="00000000" w14:paraId="00000013">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D030A"/>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D030A"/>
    <w:pPr>
      <w:tabs>
        <w:tab w:val="center" w:pos="4680"/>
        <w:tab w:val="right" w:pos="9360"/>
      </w:tabs>
    </w:pPr>
  </w:style>
  <w:style w:type="character" w:styleId="HeaderChar" w:customStyle="1">
    <w:name w:val="Header Char"/>
    <w:basedOn w:val="DefaultParagraphFont"/>
    <w:link w:val="Header"/>
    <w:uiPriority w:val="99"/>
    <w:rsid w:val="002D030A"/>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2D030A"/>
    <w:pPr>
      <w:tabs>
        <w:tab w:val="center" w:pos="4680"/>
        <w:tab w:val="right" w:pos="9360"/>
      </w:tabs>
    </w:pPr>
  </w:style>
  <w:style w:type="character" w:styleId="FooterChar" w:customStyle="1">
    <w:name w:val="Footer Char"/>
    <w:basedOn w:val="DefaultParagraphFont"/>
    <w:link w:val="Footer"/>
    <w:uiPriority w:val="99"/>
    <w:rsid w:val="002D030A"/>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CD79EB"/>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PegasusTeresa@comcast.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WNEgwrUFu/6IZuFefYAvRtaREQ==">AMUW2mVd/JmfMj+MlpMZPme9VFA8osJggS+/VIyAqHhwhyiwlq+CILg9/PfqAP9S/6rKbJheDr1Pjl7SxxdtiHAuRlWeHII1Y2IwohvvzjVRq32Mbd1m5mwFyvBWE7uSZ4/Xo1Et2mYD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2018-07-25T22:57:00Z</dcterms:created>
  <dc:creator>Teresa Doherty</dc:creator>
</cp:coreProperties>
</file>